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3EE1" w14:textId="4E0243E9" w:rsidR="00E54017" w:rsidRPr="001F3D2A" w:rsidRDefault="00E54017" w:rsidP="00E54017">
      <w:pPr>
        <w:rPr>
          <w:b/>
        </w:rPr>
      </w:pPr>
      <w:r w:rsidRPr="001F3D2A">
        <w:rPr>
          <w:b/>
        </w:rPr>
        <w:t>Income Statement Exercise</w:t>
      </w:r>
    </w:p>
    <w:p w14:paraId="3F323D8D" w14:textId="55DE58D2" w:rsidR="00E54017" w:rsidRDefault="00E54017" w:rsidP="00E54017">
      <w:r>
        <w:t>Accrual-Based Income Statement for 201</w:t>
      </w:r>
      <w:r w:rsidR="002F6E85">
        <w:t>9</w:t>
      </w:r>
      <w:r>
        <w:t>:</w:t>
      </w:r>
    </w:p>
    <w:p w14:paraId="05700EB6" w14:textId="7AA16BF2" w:rsidR="00E54017" w:rsidRDefault="00E54017" w:rsidP="00E54017">
      <w:r>
        <w:t>The income statement summarizes all the revenue and expenses for the year. As you can see, cash farm income includes fleece sales worth $1200, lamb sales of $7800, cull ewe sales of $480, and sales of guard dog puppies totaling $2,000. Gross farm income was $11,480. Cash farm expenses totaled $</w:t>
      </w:r>
      <w:r w:rsidR="00936840">
        <w:t>11</w:t>
      </w:r>
      <w:r>
        <w:t>,</w:t>
      </w:r>
      <w:r w:rsidR="00936840">
        <w:t>356</w:t>
      </w:r>
      <w:r>
        <w:t xml:space="preserve">, consisting mainly of interest on loans, feed, fertilizer, repairs, utilities, and veterinary expenses. The net cash farm income was $124. </w:t>
      </w:r>
    </w:p>
    <w:p w14:paraId="36F11058" w14:textId="77777777" w:rsidR="00E54017" w:rsidRDefault="00E54017" w:rsidP="00E54017">
      <w:r>
        <w:t>Accrual adjustments include the following. The value of the feed inventory was $1,200 higher at the end of the year than at the beginning. The value of the fleece inventory was $800 higher at the end of the year. The market livestock was estimated to be $1,000 higher at the end of the year. Accounts receivable were $200 less, and prepaid expenses and supplies were $500 less. After adjusting for these items, net operating profit was $2,424.</w:t>
      </w:r>
    </w:p>
    <w:p w14:paraId="590CCA99" w14:textId="77777777" w:rsidR="00E54017" w:rsidRDefault="00E54017" w:rsidP="00E54017">
      <w:r>
        <w:t xml:space="preserve">Ownership cost adjustments include depreciation on breeding livestock of $180. Only purchased breeding livestock can be depreciated; if you raise them on-farm, you can’t depreciate them. This ram cost $1000 and has an estimated salvage value of $100. It’s expected useful life is 5 years. Annual depreciation on a purchased trained border collie was $200, based on a $1200 price and a 6-year life. Annual depreciation on machinery was calculated as $300, based on a $4500 market value, $1500 salvage price, and a 10-year life. Annual depreciation on titled vehicles was estimated at $600, based on a $8500 market value, $2500 salvage value, and a 10-year life. Annual depreciation for the barns and fences was calculated as $1250, based on a $25,000 current value and a 20-year life, no salvage value. Interest on retained livestock is calculated as the total value of the breeding livestock multiplied by your opportunity cost on capital, estimated at 5% per year. </w:t>
      </w:r>
    </w:p>
    <w:p w14:paraId="5AC5261F" w14:textId="77777777" w:rsidR="00E54017" w:rsidRDefault="00E54017" w:rsidP="00E54017"/>
    <w:p w14:paraId="58546B98" w14:textId="77777777" w:rsidR="00E54017" w:rsidRDefault="00E54017" w:rsidP="00E54017">
      <w:r>
        <w:t>Discussion Questions:</w:t>
      </w:r>
    </w:p>
    <w:p w14:paraId="39B09B7B" w14:textId="77777777" w:rsidR="00E54017" w:rsidRDefault="00E54017" w:rsidP="00E54017">
      <w:pPr>
        <w:pStyle w:val="ListParagraph"/>
        <w:numPr>
          <w:ilvl w:val="0"/>
          <w:numId w:val="3"/>
        </w:numPr>
      </w:pPr>
      <w:r>
        <w:t>Would you be happy with the bottom line on the income statement? Why or why not?</w:t>
      </w:r>
    </w:p>
    <w:p w14:paraId="4749A1CA" w14:textId="77777777" w:rsidR="00E54017" w:rsidRDefault="00E54017" w:rsidP="00E54017">
      <w:pPr>
        <w:pStyle w:val="ListParagraph"/>
        <w:numPr>
          <w:ilvl w:val="0"/>
          <w:numId w:val="3"/>
        </w:numPr>
      </w:pPr>
      <w:r>
        <w:t>Do you think this is a common situation on a small farm? How would you explain the economic situation to Kate? Is her equity eroding, given her current operation?</w:t>
      </w:r>
    </w:p>
    <w:p w14:paraId="6ED08FA2" w14:textId="08B39148" w:rsidR="00E54017" w:rsidRDefault="00E54017" w:rsidP="00E54017">
      <w:pPr>
        <w:pStyle w:val="ListParagraph"/>
        <w:numPr>
          <w:ilvl w:val="0"/>
          <w:numId w:val="3"/>
        </w:numPr>
      </w:pPr>
      <w:r>
        <w:t xml:space="preserve">How does the status of the farm differ from Jan </w:t>
      </w:r>
      <w:proofErr w:type="gramStart"/>
      <w:r>
        <w:t>1</w:t>
      </w:r>
      <w:proofErr w:type="gramEnd"/>
      <w:r>
        <w:t xml:space="preserve"> 201</w:t>
      </w:r>
      <w:r w:rsidR="00936840">
        <w:t>9</w:t>
      </w:r>
      <w:r>
        <w:t xml:space="preserve"> to Jan 1 20</w:t>
      </w:r>
      <w:r w:rsidR="00936840">
        <w:t>20</w:t>
      </w:r>
      <w:r>
        <w:t xml:space="preserve">? </w:t>
      </w:r>
    </w:p>
    <w:p w14:paraId="2846CD26" w14:textId="59BA0981" w:rsidR="00E54017" w:rsidRDefault="00E54017" w:rsidP="00E5401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Is the farm in a stronger position or a weaker position on Jan 1 20</w:t>
      </w:r>
      <w:r w:rsidR="00936840">
        <w:t>20</w:t>
      </w:r>
      <w:r>
        <w:t>? Why?</w:t>
      </w:r>
    </w:p>
    <w:p w14:paraId="3F38EE64" w14:textId="77777777" w:rsidR="00972A6D" w:rsidRPr="00972A6D" w:rsidRDefault="00972A6D" w:rsidP="00972A6D">
      <w:pPr>
        <w:shd w:val="clear" w:color="auto" w:fill="FFFFFF"/>
        <w:rPr>
          <w:rFonts w:cs="Times New Roman"/>
          <w:color w:val="3D2424"/>
          <w:sz w:val="21"/>
          <w:szCs w:val="21"/>
        </w:rPr>
      </w:pPr>
    </w:p>
    <w:sectPr w:rsidR="00972A6D" w:rsidRPr="00972A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F8C2" w14:textId="77777777" w:rsidR="005D7EE4" w:rsidRDefault="005D7EE4" w:rsidP="00CD7C79">
      <w:pPr>
        <w:spacing w:after="0" w:line="240" w:lineRule="auto"/>
      </w:pPr>
      <w:r>
        <w:separator/>
      </w:r>
    </w:p>
  </w:endnote>
  <w:endnote w:type="continuationSeparator" w:id="0">
    <w:p w14:paraId="7737C873" w14:textId="77777777" w:rsidR="005D7EE4" w:rsidRDefault="005D7EE4" w:rsidP="00C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D6F9" w14:textId="77777777" w:rsidR="00CD7C79" w:rsidRDefault="00CD7C79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DA7A58" wp14:editId="369485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70CC8C9" id="Rectangle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E54017" w:rsidRPr="00E5401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661E" w14:textId="77777777" w:rsidR="005D7EE4" w:rsidRDefault="005D7EE4" w:rsidP="00CD7C79">
      <w:pPr>
        <w:spacing w:after="0" w:line="240" w:lineRule="auto"/>
      </w:pPr>
      <w:r>
        <w:separator/>
      </w:r>
    </w:p>
  </w:footnote>
  <w:footnote w:type="continuationSeparator" w:id="0">
    <w:p w14:paraId="75F8CEC8" w14:textId="77777777" w:rsidR="005D7EE4" w:rsidRDefault="005D7EE4" w:rsidP="00CD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E580C" w14:textId="77777777" w:rsidR="00CD7C79" w:rsidRPr="00CD7C79" w:rsidRDefault="00CD7C79" w:rsidP="00CD7C79">
    <w:pPr>
      <w:spacing w:line="264" w:lineRule="auto"/>
      <w:jc w:val="center"/>
      <w:rPr>
        <w:b/>
        <w:color w:val="00B0F0"/>
        <w:sz w:val="28"/>
      </w:rPr>
    </w:pPr>
    <w:r>
      <w:rPr>
        <w:noProof/>
      </w:rPr>
      <w:drawing>
        <wp:inline distT="0" distB="0" distL="0" distR="0" wp14:anchorId="0961D5F5" wp14:editId="0959C497">
          <wp:extent cx="2276475" cy="397783"/>
          <wp:effectExtent l="0" t="0" r="0" b="2540"/>
          <wp:docPr id="1" name="Picture 1" descr="https://static.wixstatic.com/media/ef80a6_b96b9b59fbb1435a9cdbc1f563bfcf6b~mv2.png/v1/fill/w_475,h_83,al_c,usm_0.66_1.00_0.01/ef80a6_b96b9b59fbb1435a9cdbc1f563bfcf6b~m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tatic.wixstatic.com/media/ef80a6_b96b9b59fbb1435a9cdbc1f563bfcf6b~mv2.png/v1/fill/w_475,h_83,al_c,usm_0.66_1.00_0.01/ef80a6_b96b9b59fbb1435a9cdbc1f563bfcf6b~m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757" cy="4229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D78B41" wp14:editId="0F06118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563F40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sz w:val="20"/>
        <w:szCs w:val="20"/>
      </w:rPr>
      <w:br/>
    </w:r>
    <w:sdt>
      <w:sdtPr>
        <w:rPr>
          <w:b/>
          <w:color w:val="00B0F0"/>
          <w:sz w:val="24"/>
          <w:szCs w:val="20"/>
        </w:rPr>
        <w:alias w:val="Title"/>
        <w:id w:val="15524250"/>
        <w:placeholder>
          <w:docPart w:val="91FE01A0C5F246969014B4F5A57B627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CD7C79">
          <w:rPr>
            <w:b/>
            <w:color w:val="00B0F0"/>
            <w:sz w:val="24"/>
            <w:szCs w:val="20"/>
          </w:rPr>
          <w:t>FINANCIAL FITNESS FOR FARMERS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1E4E"/>
    <w:multiLevelType w:val="hybridMultilevel"/>
    <w:tmpl w:val="7D9E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85D56"/>
    <w:multiLevelType w:val="hybridMultilevel"/>
    <w:tmpl w:val="AEC2E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779B"/>
    <w:multiLevelType w:val="hybridMultilevel"/>
    <w:tmpl w:val="F0A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79"/>
    <w:rsid w:val="00081A89"/>
    <w:rsid w:val="001302F3"/>
    <w:rsid w:val="00185128"/>
    <w:rsid w:val="002F6E85"/>
    <w:rsid w:val="00392395"/>
    <w:rsid w:val="003C76B9"/>
    <w:rsid w:val="00425E97"/>
    <w:rsid w:val="004709DC"/>
    <w:rsid w:val="00482150"/>
    <w:rsid w:val="004A7182"/>
    <w:rsid w:val="004C57FA"/>
    <w:rsid w:val="004D3CDE"/>
    <w:rsid w:val="005246C9"/>
    <w:rsid w:val="00536375"/>
    <w:rsid w:val="00584825"/>
    <w:rsid w:val="005D7EE4"/>
    <w:rsid w:val="006F08C3"/>
    <w:rsid w:val="007409E9"/>
    <w:rsid w:val="00751DA1"/>
    <w:rsid w:val="00761C24"/>
    <w:rsid w:val="007971DC"/>
    <w:rsid w:val="007C01AC"/>
    <w:rsid w:val="007C798E"/>
    <w:rsid w:val="007D4040"/>
    <w:rsid w:val="00831941"/>
    <w:rsid w:val="00844A09"/>
    <w:rsid w:val="008E7696"/>
    <w:rsid w:val="00936840"/>
    <w:rsid w:val="0095729B"/>
    <w:rsid w:val="00972A6D"/>
    <w:rsid w:val="00A11AD0"/>
    <w:rsid w:val="00A11DBC"/>
    <w:rsid w:val="00AC7B7B"/>
    <w:rsid w:val="00B50133"/>
    <w:rsid w:val="00B5149D"/>
    <w:rsid w:val="00CD7C79"/>
    <w:rsid w:val="00CF57DE"/>
    <w:rsid w:val="00E3671E"/>
    <w:rsid w:val="00E54017"/>
    <w:rsid w:val="00EB0402"/>
    <w:rsid w:val="00F7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A8EC"/>
  <w15:chartTrackingRefBased/>
  <w15:docId w15:val="{951285A5-6A12-42F4-ACBA-6E973E28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9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514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01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79"/>
  </w:style>
  <w:style w:type="paragraph" w:styleId="Footer">
    <w:name w:val="footer"/>
    <w:basedOn w:val="Normal"/>
    <w:link w:val="FooterChar"/>
    <w:uiPriority w:val="99"/>
    <w:unhideWhenUsed/>
    <w:rsid w:val="00CD7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79"/>
  </w:style>
  <w:style w:type="character" w:styleId="Strong">
    <w:name w:val="Strong"/>
    <w:basedOn w:val="DefaultParagraphFont"/>
    <w:uiPriority w:val="22"/>
    <w:qFormat/>
    <w:rsid w:val="005246C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302F3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4C57FA"/>
    <w:pPr>
      <w:ind w:left="720"/>
      <w:contextualSpacing/>
    </w:pPr>
  </w:style>
  <w:style w:type="character" w:customStyle="1" w:styleId="a-size-base">
    <w:name w:val="a-size-base"/>
    <w:basedOn w:val="DefaultParagraphFont"/>
    <w:rsid w:val="004C57FA"/>
  </w:style>
  <w:style w:type="character" w:customStyle="1" w:styleId="apple-converted-space">
    <w:name w:val="apple-converted-space"/>
    <w:basedOn w:val="DefaultParagraphFont"/>
    <w:rsid w:val="004C57FA"/>
  </w:style>
  <w:style w:type="character" w:customStyle="1" w:styleId="Heading2Char">
    <w:name w:val="Heading 2 Char"/>
    <w:basedOn w:val="DefaultParagraphFont"/>
    <w:link w:val="Heading2"/>
    <w:uiPriority w:val="9"/>
    <w:rsid w:val="00B514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51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49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79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01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767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3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FE01A0C5F246969014B4F5A57B6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5542-FB35-483A-83A0-2E8A8722103E}"/>
      </w:docPartPr>
      <w:docPartBody>
        <w:p w:rsidR="00A57E0F" w:rsidRDefault="009804E2" w:rsidP="009804E2">
          <w:pPr>
            <w:pStyle w:val="91FE01A0C5F246969014B4F5A57B6271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E2"/>
    <w:rsid w:val="0011703B"/>
    <w:rsid w:val="001A662B"/>
    <w:rsid w:val="004F09D0"/>
    <w:rsid w:val="009804E2"/>
    <w:rsid w:val="00A5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FE01A0C5F246969014B4F5A57B6271">
    <w:name w:val="91FE01A0C5F246969014B4F5A57B6271"/>
    <w:rsid w:val="009804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FITNESS FOR FARMERS</vt:lpstr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FITNESS FOR FARMERS</dc:title>
  <dc:subject/>
  <dc:creator>Painter, Kathleen (kpainter@uidaho.edu)</dc:creator>
  <cp:keywords/>
  <dc:description/>
  <cp:lastModifiedBy>Anonymous</cp:lastModifiedBy>
  <cp:revision>2</cp:revision>
  <cp:lastPrinted>2020-03-09T19:24:00Z</cp:lastPrinted>
  <dcterms:created xsi:type="dcterms:W3CDTF">2020-03-09T23:38:00Z</dcterms:created>
  <dcterms:modified xsi:type="dcterms:W3CDTF">2020-03-09T23:38:00Z</dcterms:modified>
</cp:coreProperties>
</file>